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65DC5" w14:textId="77777777" w:rsidR="009E6B9A" w:rsidRPr="009E6B9A" w:rsidRDefault="009E6B9A" w:rsidP="009E6B9A">
      <w:pPr>
        <w:shd w:val="clear" w:color="auto" w:fill="FFFFFF"/>
        <w:spacing w:before="120" w:after="150" w:line="450" w:lineRule="atLeast"/>
        <w:ind w:firstLine="708"/>
        <w:outlineLvl w:val="1"/>
        <w:rPr>
          <w:rFonts w:ascii="Times New Roman" w:eastAsia="Times New Roman" w:hAnsi="Times New Roman" w:cs="Times New Roman"/>
          <w:b/>
          <w:bCs/>
          <w:color w:val="272727"/>
          <w:kern w:val="0"/>
          <w:sz w:val="26"/>
          <w:szCs w:val="26"/>
          <w:lang w:eastAsia="ro-RO"/>
          <w14:ligatures w14:val="none"/>
        </w:rPr>
      </w:pPr>
      <w:r w:rsidRPr="009E6B9A">
        <w:rPr>
          <w:rFonts w:ascii="Times New Roman" w:eastAsia="Times New Roman" w:hAnsi="Times New Roman" w:cs="Times New Roman"/>
          <w:b/>
          <w:bCs/>
          <w:color w:val="272727"/>
          <w:kern w:val="0"/>
          <w:sz w:val="26"/>
          <w:szCs w:val="26"/>
          <w:lang w:eastAsia="ro-RO"/>
          <w14:ligatures w14:val="none"/>
        </w:rPr>
        <w:t>ANEXA nr. 24 - Sesizare pentru deschiderea procedurii succesorale</w:t>
      </w:r>
    </w:p>
    <w:p w14:paraId="7DC23702" w14:textId="49809C7F" w:rsidR="009E6B9A" w:rsidRPr="009E6B9A" w:rsidRDefault="009E6B9A" w:rsidP="009E6B9A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73737"/>
          <w:kern w:val="0"/>
          <w:sz w:val="26"/>
          <w:szCs w:val="26"/>
          <w:lang w:eastAsia="ro-RO"/>
          <w14:ligatures w14:val="none"/>
        </w:rPr>
      </w:pPr>
      <w:r w:rsidRPr="009E6B9A">
        <w:rPr>
          <w:rFonts w:ascii="Times New Roman" w:eastAsia="Times New Roman" w:hAnsi="Times New Roman" w:cs="Times New Roman"/>
          <w:color w:val="373737"/>
          <w:kern w:val="0"/>
          <w:sz w:val="26"/>
          <w:szCs w:val="26"/>
          <w:lang w:eastAsia="ro-RO"/>
          <w14:ligatures w14:val="none"/>
        </w:rPr>
        <w:t> </w:t>
      </w:r>
      <w:r w:rsidRPr="009E6B9A">
        <w:rPr>
          <w:rFonts w:ascii="Times New Roman" w:eastAsia="Times New Roman" w:hAnsi="Times New Roman" w:cs="Times New Roman"/>
          <w:b/>
          <w:bCs/>
          <w:color w:val="373737"/>
          <w:kern w:val="0"/>
          <w:sz w:val="26"/>
          <w:szCs w:val="26"/>
          <w:lang w:eastAsia="ro-RO"/>
          <w14:ligatures w14:val="none"/>
        </w:rPr>
        <w:t xml:space="preserve">ACTE NECESARE pentru eliberarea ”Sesizării pentru deschiderea procedurii succesorale” </w:t>
      </w:r>
    </w:p>
    <w:p w14:paraId="1EC53BDE" w14:textId="77777777" w:rsidR="009E6B9A" w:rsidRPr="009E6B9A" w:rsidRDefault="009E6B9A" w:rsidP="009E6B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</w:pPr>
      <w:hyperlink r:id="rId6" w:tgtFrame="_blank" w:history="1">
        <w:r w:rsidRPr="009E6B9A">
          <w:rPr>
            <w:rFonts w:ascii="Times New Roman" w:eastAsia="Times New Roman" w:hAnsi="Times New Roman" w:cs="Times New Roman"/>
            <w:color w:val="1796E8"/>
            <w:kern w:val="0"/>
            <w:sz w:val="26"/>
            <w:szCs w:val="26"/>
            <w:u w:val="single"/>
            <w:lang w:eastAsia="ro-RO"/>
            <w14:ligatures w14:val="none"/>
          </w:rPr>
          <w:t>Cerere tip</w:t>
        </w:r>
      </w:hyperlink>
      <w:r w:rsidRPr="009E6B9A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u w:val="single"/>
          <w:lang w:eastAsia="ro-RO"/>
          <w14:ligatures w14:val="none"/>
        </w:rPr>
        <w:t> </w:t>
      </w:r>
      <w:r w:rsidRPr="009E6B9A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>- </w:t>
      </w:r>
      <w:r w:rsidRPr="009E6B9A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  <w:t>se completează cu MAJUSCULE (LITERE DE TIPAR);</w:t>
      </w:r>
    </w:p>
    <w:p w14:paraId="0F967C1B" w14:textId="2B332CEF" w:rsidR="009E6B9A" w:rsidRPr="009E6B9A" w:rsidRDefault="009E6B9A" w:rsidP="009E6B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</w:pPr>
      <w:r w:rsidRPr="009E6B9A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  <w:t>Certificat de deces</w:t>
      </w:r>
      <w:r w:rsidRPr="009E6B9A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 xml:space="preserve"> pentru persoana decedată după care se face succesiunea</w:t>
      </w:r>
      <w:bookmarkStart w:id="0" w:name="_Hlk203033514"/>
      <w:r w:rsidR="00055E53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 xml:space="preserve"> </w:t>
      </w:r>
      <w:r w:rsidR="004B45A8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 xml:space="preserve">în </w:t>
      </w:r>
      <w:r w:rsidR="004B45A8" w:rsidRPr="004B45A8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>copii xerox</w:t>
      </w:r>
      <w:r w:rsidRPr="009E6B9A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>;</w:t>
      </w:r>
      <w:bookmarkEnd w:id="0"/>
    </w:p>
    <w:p w14:paraId="1B23E417" w14:textId="16FC015C" w:rsidR="009E6B9A" w:rsidRPr="009E6B9A" w:rsidRDefault="009E6B9A" w:rsidP="009E6B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</w:pPr>
      <w:r w:rsidRPr="009E6B9A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  <w:t xml:space="preserve">Certificat de atestare fiscală – </w:t>
      </w:r>
      <w:r w:rsidR="006A4DAC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  <w:t>adeverință primărie</w:t>
      </w:r>
      <w:r w:rsidRPr="009E6B9A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 xml:space="preserve"> eliberat</w:t>
      </w:r>
      <w:r w:rsidR="006A4DAC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>e</w:t>
      </w:r>
      <w:r w:rsidRPr="009E6B9A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 xml:space="preserve"> de</w:t>
      </w:r>
      <w:r w:rsidR="006A4DAC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 xml:space="preserve"> Compartimentul agricol și de</w:t>
      </w:r>
      <w:r w:rsidRPr="009E6B9A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 xml:space="preserve"> </w:t>
      </w:r>
      <w:r w:rsidR="00D35F4C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>Compartimentul</w:t>
      </w:r>
      <w:r w:rsidR="00D35F4C" w:rsidRPr="009E6B9A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 xml:space="preserve"> </w:t>
      </w:r>
      <w:r w:rsidRPr="009E6B9A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>Impozite și Taxe Locale sau unitatea administrativ-teritorială pe raza căreia se află amplasat imobilul, după caz,  pe numele defunctului</w:t>
      </w:r>
      <w:r w:rsidR="004B45A8" w:rsidRPr="004B45A8">
        <w:t xml:space="preserve"> </w:t>
      </w:r>
      <w:r w:rsidR="004B45A8" w:rsidRPr="004B45A8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>în copii xerox;</w:t>
      </w:r>
    </w:p>
    <w:p w14:paraId="4AF1F662" w14:textId="6EF70EB4" w:rsidR="009E6B9A" w:rsidRPr="009E6B9A" w:rsidRDefault="009E6B9A" w:rsidP="009E6B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</w:pPr>
      <w:r w:rsidRPr="009E6B9A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  <w:t>Certificat de naştere și de căsătorie pentru soţia supravieţuitoare/soţul supravieţuitor, sau sentinţa judecătorească prin care s-a pronunţat desfacerea căsătoriei (divorţul) în cazul în care aceştia se recăsătoresc</w:t>
      </w:r>
      <w:r w:rsidR="00055E53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  <w:t>,</w:t>
      </w:r>
      <w:r w:rsidR="00D35F4C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  <w:t xml:space="preserve"> </w:t>
      </w:r>
      <w:r w:rsidR="004B45A8" w:rsidRPr="004B45A8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  <w:t>în copii xerox;</w:t>
      </w:r>
    </w:p>
    <w:p w14:paraId="3F85F800" w14:textId="5E686DFE" w:rsidR="009E6B9A" w:rsidRPr="009E6B9A" w:rsidRDefault="009E6B9A" w:rsidP="009E6B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</w:pPr>
      <w:r w:rsidRPr="009E6B9A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  <w:t>Certificat de naştere și de căsătorie</w:t>
      </w:r>
      <w:r w:rsidRPr="009E6B9A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 xml:space="preserve"> (în cazul schimbării numelui) pentru </w:t>
      </w:r>
      <w:r w:rsidR="00D35F4C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 xml:space="preserve">toți </w:t>
      </w:r>
      <w:r w:rsidRPr="009E6B9A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>moştenitori</w:t>
      </w:r>
      <w:r w:rsidR="004B45A8" w:rsidRPr="004B45A8">
        <w:t xml:space="preserve"> </w:t>
      </w:r>
      <w:r w:rsidR="004B45A8" w:rsidRPr="004B45A8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>în copii xerox;</w:t>
      </w:r>
    </w:p>
    <w:p w14:paraId="1187EF25" w14:textId="718A36E2" w:rsidR="009E6B9A" w:rsidRPr="009E6B9A" w:rsidRDefault="009E6B9A" w:rsidP="009E6B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</w:pPr>
      <w:r w:rsidRPr="009E6B9A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  <w:t>Actul de identitate</w:t>
      </w:r>
      <w:r w:rsidRPr="009E6B9A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 xml:space="preserve"> pentru toți moștenitorii</w:t>
      </w:r>
      <w:r w:rsidR="004B45A8" w:rsidRPr="004B45A8">
        <w:t xml:space="preserve"> </w:t>
      </w:r>
      <w:r w:rsidR="004B45A8" w:rsidRPr="004B45A8">
        <w:rPr>
          <w:rFonts w:ascii="Times New Roman" w:eastAsia="Times New Roman" w:hAnsi="Times New Roman" w:cs="Times New Roman"/>
          <w:color w:val="333333"/>
          <w:kern w:val="0"/>
          <w:sz w:val="26"/>
          <w:szCs w:val="26"/>
          <w:lang w:eastAsia="ro-RO"/>
          <w14:ligatures w14:val="none"/>
        </w:rPr>
        <w:t>în copii xerox;</w:t>
      </w:r>
    </w:p>
    <w:p w14:paraId="26EE1B6F" w14:textId="3514B5CA" w:rsidR="009E6B9A" w:rsidRPr="009E6B9A" w:rsidRDefault="009E6B9A" w:rsidP="009E6B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</w:pPr>
      <w:r w:rsidRPr="009E6B9A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  <w:t>Titlul de proprietate în situaţia în care obiectul succesiunii se referă la un teren atribuit potrivit legilor fondului funciar</w:t>
      </w:r>
      <w:r w:rsidR="004B45A8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  <w:t xml:space="preserve"> în original</w:t>
      </w:r>
      <w:r w:rsidRPr="009E6B9A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  <w:t>;</w:t>
      </w:r>
    </w:p>
    <w:p w14:paraId="179F459F" w14:textId="62CCA2EF" w:rsidR="009E6B9A" w:rsidRPr="009E6B9A" w:rsidRDefault="009E6B9A" w:rsidP="009E6B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</w:pPr>
      <w:r w:rsidRPr="009E6B9A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  <w:t>Orice alte acte care dovedesc proprietatea asupra bunurilor deţinute de persoana decedată după care urmează a se dezbate succesiunea (contract vânzare - cumpărare/construire, proces verbal de predare-primire a locuinţei; contract de împrumut şi adeverinţa de achitare integral, testament etc</w:t>
      </w:r>
      <w:r w:rsidR="004B45A8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  <w:t>, în original</w:t>
      </w:r>
      <w:r w:rsidRPr="009E6B9A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lang w:eastAsia="ro-RO"/>
          <w14:ligatures w14:val="none"/>
        </w:rPr>
        <w:t>.</w:t>
      </w:r>
    </w:p>
    <w:p w14:paraId="025FF6F2" w14:textId="77777777" w:rsidR="009E6B9A" w:rsidRPr="00E0093B" w:rsidRDefault="009E6B9A" w:rsidP="009E6B9A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b/>
          <w:bCs/>
          <w:color w:val="373737"/>
          <w:kern w:val="0"/>
          <w:sz w:val="26"/>
          <w:szCs w:val="26"/>
          <w:lang w:eastAsia="ro-RO"/>
          <w14:ligatures w14:val="none"/>
        </w:rPr>
      </w:pPr>
      <w:r w:rsidRPr="00E0093B">
        <w:rPr>
          <w:rFonts w:ascii="Times New Roman" w:eastAsia="Times New Roman" w:hAnsi="Times New Roman" w:cs="Times New Roman"/>
          <w:b/>
          <w:bCs/>
          <w:color w:val="373737"/>
          <w:kern w:val="0"/>
          <w:sz w:val="26"/>
          <w:szCs w:val="26"/>
          <w:lang w:eastAsia="ro-RO"/>
          <w14:ligatures w14:val="none"/>
        </w:rPr>
        <w:t>Verificarea documentelor şi eliberarea Anexei  nr. 24 se realizează în termen de cel mult  30 de zile de la înregistrare.</w:t>
      </w:r>
    </w:p>
    <w:p w14:paraId="3691546B" w14:textId="77777777" w:rsidR="009E6B9A" w:rsidRPr="009E6B9A" w:rsidRDefault="009E6B9A" w:rsidP="00FA73FB">
      <w:pPr>
        <w:shd w:val="clear" w:color="auto" w:fill="FFFFFF"/>
        <w:spacing w:after="150" w:line="42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373737"/>
          <w:kern w:val="0"/>
          <w:sz w:val="26"/>
          <w:szCs w:val="26"/>
          <w:lang w:eastAsia="ro-RO"/>
          <w14:ligatures w14:val="none"/>
        </w:rPr>
      </w:pPr>
      <w:r w:rsidRPr="009E6B9A">
        <w:rPr>
          <w:rFonts w:ascii="Times New Roman" w:eastAsia="Times New Roman" w:hAnsi="Times New Roman" w:cs="Times New Roman"/>
          <w:color w:val="373737"/>
          <w:kern w:val="0"/>
          <w:sz w:val="26"/>
          <w:szCs w:val="26"/>
          <w:lang w:eastAsia="ro-RO"/>
          <w14:ligatures w14:val="none"/>
        </w:rPr>
        <w:t xml:space="preserve">NOTĂ: </w:t>
      </w:r>
      <w:r w:rsidRPr="009E6B9A">
        <w:rPr>
          <w:rFonts w:ascii="Times New Roman" w:eastAsia="Times New Roman" w:hAnsi="Times New Roman" w:cs="Times New Roman"/>
          <w:b/>
          <w:bCs/>
          <w:color w:val="373737"/>
          <w:kern w:val="0"/>
          <w:sz w:val="26"/>
          <w:szCs w:val="26"/>
          <w:lang w:eastAsia="ro-RO"/>
          <w14:ligatures w14:val="none"/>
        </w:rPr>
        <w:t>Sesizarea pentru deschiderea procedurii succesorale - Anexa nr. 24 se eliberează o singură data la cererea moştenitorilor (succesibililor) prezumtivi ai defunctului</w:t>
      </w:r>
      <w:r w:rsidRPr="009E6B9A">
        <w:rPr>
          <w:rFonts w:ascii="Times New Roman" w:eastAsia="Times New Roman" w:hAnsi="Times New Roman" w:cs="Times New Roman"/>
          <w:color w:val="373737"/>
          <w:kern w:val="0"/>
          <w:sz w:val="26"/>
          <w:szCs w:val="26"/>
          <w:lang w:eastAsia="ro-RO"/>
          <w14:ligatures w14:val="none"/>
        </w:rPr>
        <w:t>.</w:t>
      </w:r>
      <w:r w:rsidRPr="009E6B9A">
        <w:rPr>
          <w:rFonts w:ascii="Times New Roman" w:eastAsia="Times New Roman" w:hAnsi="Times New Roman" w:cs="Times New Roman"/>
          <w:color w:val="373737"/>
          <w:kern w:val="0"/>
          <w:sz w:val="26"/>
          <w:szCs w:val="26"/>
          <w:lang w:eastAsia="ro-RO"/>
          <w14:ligatures w14:val="none"/>
        </w:rPr>
        <w:br/>
      </w:r>
      <w:r w:rsidRPr="009E6B9A">
        <w:rPr>
          <w:rFonts w:ascii="Times New Roman" w:eastAsia="Times New Roman" w:hAnsi="Times New Roman" w:cs="Times New Roman"/>
          <w:b/>
          <w:bCs/>
          <w:color w:val="373737"/>
          <w:kern w:val="0"/>
          <w:sz w:val="26"/>
          <w:szCs w:val="26"/>
          <w:lang w:eastAsia="ro-RO"/>
          <w14:ligatures w14:val="none"/>
        </w:rPr>
        <w:t>Persoană îndreptățită să solicite eliberarea Sesizării pentru deschiderea procedurii succesorale - Anexa nr. 24 este persoana care face dovada scrisă că are vocație succesorală (este una din prezumtivii moștenitori legali sau testamentarii) a defunctului-autor al succesiunii.</w:t>
      </w:r>
    </w:p>
    <w:p w14:paraId="006050B0" w14:textId="77777777" w:rsidR="009E6B9A" w:rsidRPr="009E6B9A" w:rsidRDefault="009E6B9A" w:rsidP="00FA73FB">
      <w:pPr>
        <w:shd w:val="clear" w:color="auto" w:fill="FFFFFF"/>
        <w:spacing w:after="150" w:line="42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373737"/>
          <w:kern w:val="0"/>
          <w:sz w:val="26"/>
          <w:szCs w:val="26"/>
          <w:lang w:eastAsia="ro-RO"/>
          <w14:ligatures w14:val="none"/>
        </w:rPr>
      </w:pPr>
      <w:r w:rsidRPr="009E6B9A">
        <w:rPr>
          <w:rFonts w:ascii="Times New Roman" w:eastAsia="Times New Roman" w:hAnsi="Times New Roman" w:cs="Times New Roman"/>
          <w:b/>
          <w:bCs/>
          <w:color w:val="373737"/>
          <w:kern w:val="0"/>
          <w:sz w:val="26"/>
          <w:szCs w:val="26"/>
          <w:lang w:eastAsia="ro-RO"/>
          <w14:ligatures w14:val="none"/>
        </w:rPr>
        <w:t>Sesizarea pentru deschiderea procedurii succesorale este documentul administrativ necesar în procedura dezbaterii succesorale care se desfășoară exclusiv în fața notarului public competent sau a instanței judecătorești în a cărei raza teritorială a avut ultimul domiciliu defunctul. Sesizarea pentru deschiderea procedurii succesorale - Anexa nr. 24 nu atestă calitatea de moştenitor și nici dreptul de proprietate asupra bunurilor mobile sau imobile deținute de defunct.</w:t>
      </w:r>
    </w:p>
    <w:p w14:paraId="0A0422D1" w14:textId="77777777" w:rsidR="009E6B9A" w:rsidRPr="00417BDE" w:rsidRDefault="009E6B9A" w:rsidP="00FA73FB">
      <w:pPr>
        <w:shd w:val="clear" w:color="auto" w:fill="FFFFFF"/>
        <w:spacing w:after="150" w:line="420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6"/>
          <w:szCs w:val="26"/>
          <w:lang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417BDE">
        <w:rPr>
          <w:rFonts w:ascii="Times New Roman" w:eastAsia="Times New Roman" w:hAnsi="Times New Roman" w:cs="Times New Roman"/>
          <w:b/>
          <w:color w:val="000000" w:themeColor="text1"/>
          <w:kern w:val="0"/>
          <w:sz w:val="26"/>
          <w:szCs w:val="26"/>
          <w:lang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Documentele se depun personal, de către unul din prezumtivii moştenitori sau prin împuternicit, cu procură notarială.</w:t>
      </w:r>
    </w:p>
    <w:p w14:paraId="068D26CD" w14:textId="77777777" w:rsidR="00433F42" w:rsidRPr="009E6B9A" w:rsidRDefault="00433F42">
      <w:pPr>
        <w:rPr>
          <w:rFonts w:ascii="Times New Roman" w:hAnsi="Times New Roman" w:cs="Times New Roman"/>
          <w:sz w:val="26"/>
          <w:szCs w:val="26"/>
        </w:rPr>
      </w:pPr>
    </w:p>
    <w:sectPr w:rsidR="00433F42" w:rsidRPr="009E6B9A" w:rsidSect="009E6B9A">
      <w:pgSz w:w="11906" w:h="16838"/>
      <w:pgMar w:top="142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57AA5"/>
    <w:multiLevelType w:val="multilevel"/>
    <w:tmpl w:val="DB028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415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B9A"/>
    <w:rsid w:val="00055E53"/>
    <w:rsid w:val="004167FB"/>
    <w:rsid w:val="00417BDE"/>
    <w:rsid w:val="00433F42"/>
    <w:rsid w:val="00461F7D"/>
    <w:rsid w:val="004B45A8"/>
    <w:rsid w:val="006A4DAC"/>
    <w:rsid w:val="008656D4"/>
    <w:rsid w:val="009E6B9A"/>
    <w:rsid w:val="00D35F4C"/>
    <w:rsid w:val="00E0093B"/>
    <w:rsid w:val="00FA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33C2"/>
  <w15:chartTrackingRefBased/>
  <w15:docId w15:val="{C29358DB-34C4-41A3-92AF-5BC60435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B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B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B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B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B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B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B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B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B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B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B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B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B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B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B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B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B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2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9788">
          <w:marLeft w:val="10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pepsc.ps2.ro/attachments/article/65/CERERE%20PENTRU%20DESCHIDEREA%20PROCEDURII%20SUCCESORALE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E083F-ECC2-48F8-B3B0-5495059E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398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cp:lastPrinted>2025-07-10T06:36:00Z</cp:lastPrinted>
  <dcterms:created xsi:type="dcterms:W3CDTF">2025-07-10T06:18:00Z</dcterms:created>
  <dcterms:modified xsi:type="dcterms:W3CDTF">2025-07-10T07:01:00Z</dcterms:modified>
</cp:coreProperties>
</file>